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D0AFC" w14:textId="77777777" w:rsidR="006A5B3E" w:rsidRDefault="006A5B3E" w:rsidP="00ED58CF">
      <w:pPr>
        <w:tabs>
          <w:tab w:val="left" w:pos="3698"/>
        </w:tabs>
      </w:pPr>
      <w:r>
        <w:rPr>
          <w:noProof/>
          <w:rtl/>
        </w:rPr>
        <w:drawing>
          <wp:anchor distT="0" distB="0" distL="114300" distR="114300" simplePos="0" relativeHeight="251662336" behindDoc="0" locked="0" layoutInCell="1" allowOverlap="1" wp14:anchorId="212BC5D6" wp14:editId="27515BD7">
            <wp:simplePos x="0" y="0"/>
            <wp:positionH relativeFrom="page">
              <wp:posOffset>5471160</wp:posOffset>
            </wp:positionH>
            <wp:positionV relativeFrom="paragraph">
              <wp:posOffset>0</wp:posOffset>
            </wp:positionV>
            <wp:extent cx="1889760" cy="716280"/>
            <wp:effectExtent l="0" t="0" r="0" b="762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hadir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9760" cy="716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3D0A50" wp14:editId="7BC19CA4">
                <wp:simplePos x="0" y="0"/>
                <wp:positionH relativeFrom="column">
                  <wp:posOffset>-868680</wp:posOffset>
                </wp:positionH>
                <wp:positionV relativeFrom="paragraph">
                  <wp:posOffset>731520</wp:posOffset>
                </wp:positionV>
                <wp:extent cx="7513320" cy="7620"/>
                <wp:effectExtent l="0" t="0" r="30480" b="3048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1332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E36044" id="Straight Connector 4" o:spid="_x0000_s1026" style="position:absolute;left:0;text-align:lef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8.4pt,57.6pt" to="523.2pt,5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" strokecolor="#5b9bd5 [3204]" strokeweight=".5pt">
                <v:stroke joinstyle="miter"/>
              </v:line>
            </w:pict>
          </mc:Fallback>
        </mc:AlternateContent>
      </w:r>
      <w:r w:rsidR="00ED58CF">
        <w:rPr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A329E7" wp14:editId="078B532C">
                <wp:simplePos x="0" y="0"/>
                <wp:positionH relativeFrom="column">
                  <wp:posOffset>2385060</wp:posOffset>
                </wp:positionH>
                <wp:positionV relativeFrom="paragraph">
                  <wp:posOffset>320040</wp:posOffset>
                </wp:positionV>
                <wp:extent cx="1203960" cy="7620"/>
                <wp:effectExtent l="0" t="0" r="34290" b="3048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0396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F432D9" id="Straight Connector 3" o:spid="_x0000_s1026" style="position:absolute;left:0;text-align:lef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7.8pt,25.2pt" to="282.6pt,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" strokecolor="#5b9bd5 [3204]" strokeweight=".5pt">
                <v:stroke joinstyle="miter"/>
              </v:line>
            </w:pict>
          </mc:Fallback>
        </mc:AlternateContent>
      </w:r>
      <w:r w:rsidR="00ED58CF">
        <w:rPr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0260B5" wp14:editId="0144A932">
                <wp:simplePos x="0" y="0"/>
                <wp:positionH relativeFrom="column">
                  <wp:posOffset>2118360</wp:posOffset>
                </wp:positionH>
                <wp:positionV relativeFrom="paragraph">
                  <wp:posOffset>205740</wp:posOffset>
                </wp:positionV>
                <wp:extent cx="1752600" cy="7620"/>
                <wp:effectExtent l="0" t="0" r="19050" b="3048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5260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9D1045" id="Straight Connector 2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6.8pt,16.2pt" to="304.8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" strokecolor="#5b9bd5 [3204]" strokeweight=".5pt">
                <v:stroke joinstyle="miter"/>
              </v:line>
            </w:pict>
          </mc:Fallback>
        </mc:AlternateContent>
      </w:r>
      <w:r w:rsidR="00ED58CF">
        <w:rPr>
          <w:rtl/>
        </w:rPr>
        <w:tab/>
      </w:r>
      <w:r w:rsidR="00ED58CF">
        <w:rPr>
          <w:rFonts w:hint="cs"/>
          <w:rtl/>
        </w:rPr>
        <w:t>فرم استعلام بهاء</w:t>
      </w:r>
    </w:p>
    <w:p w14:paraId="073B3892" w14:textId="77777777" w:rsidR="006A5B3E" w:rsidRPr="006A5B3E" w:rsidRDefault="006A5B3E" w:rsidP="006A5B3E"/>
    <w:p w14:paraId="05F5F669" w14:textId="77777777" w:rsidR="006A5B3E" w:rsidRPr="006A5B3E" w:rsidRDefault="006A5B3E" w:rsidP="006A5B3E"/>
    <w:p w14:paraId="47FAC48E" w14:textId="77777777" w:rsidR="006A5B3E" w:rsidRDefault="006A5B3E" w:rsidP="006A5B3E"/>
    <w:p w14:paraId="7A534E14" w14:textId="77777777" w:rsidR="003F68EC" w:rsidRPr="001C20BC" w:rsidRDefault="006A5B3E" w:rsidP="001C20BC">
      <w:pPr>
        <w:tabs>
          <w:tab w:val="left" w:pos="1298"/>
        </w:tabs>
        <w:spacing w:line="240" w:lineRule="auto"/>
        <w:rPr>
          <w:rFonts w:cs="B Titr"/>
          <w:sz w:val="24"/>
          <w:szCs w:val="24"/>
          <w:rtl/>
        </w:rPr>
      </w:pPr>
      <w:r w:rsidRPr="001C20BC">
        <w:rPr>
          <w:rFonts w:cs="B Titr" w:hint="cs"/>
          <w:sz w:val="24"/>
          <w:szCs w:val="24"/>
          <w:rtl/>
        </w:rPr>
        <w:t>موضوع: بارگیری و حمل آهن اسفنجی</w:t>
      </w:r>
    </w:p>
    <w:p w14:paraId="68E754F1" w14:textId="77777777" w:rsidR="006A5B3E" w:rsidRPr="001C20BC" w:rsidRDefault="006A5B3E" w:rsidP="001C20BC">
      <w:pPr>
        <w:tabs>
          <w:tab w:val="left" w:pos="1298"/>
        </w:tabs>
        <w:spacing w:line="240" w:lineRule="auto"/>
        <w:rPr>
          <w:rFonts w:cs="Zar"/>
          <w:sz w:val="24"/>
          <w:szCs w:val="24"/>
          <w:rtl/>
        </w:rPr>
      </w:pPr>
      <w:r w:rsidRPr="001C20BC">
        <w:rPr>
          <w:rFonts w:cs="Zar" w:hint="cs"/>
          <w:sz w:val="24"/>
          <w:szCs w:val="24"/>
          <w:rtl/>
        </w:rPr>
        <w:t>بدینوسیله شرکت آهن و فولاد غدیر ایرانیان در نظر دارد بارگیری و حمل گندله و آهن اسفنجی و لجن و فاین و کلاستر را به شرح ذیل واگذار نماید.</w:t>
      </w:r>
    </w:p>
    <w:p w14:paraId="0DB28F2D" w14:textId="77777777" w:rsidR="006A5B3E" w:rsidRPr="001C20BC" w:rsidRDefault="006A5B3E" w:rsidP="001C20BC">
      <w:pPr>
        <w:tabs>
          <w:tab w:val="left" w:pos="1298"/>
        </w:tabs>
        <w:spacing w:line="240" w:lineRule="auto"/>
        <w:rPr>
          <w:rFonts w:cs="Zar"/>
          <w:sz w:val="24"/>
          <w:szCs w:val="24"/>
          <w:rtl/>
        </w:rPr>
      </w:pPr>
      <w:r w:rsidRPr="001C20BC">
        <w:rPr>
          <w:rFonts w:cs="Zar" w:hint="cs"/>
          <w:sz w:val="24"/>
          <w:szCs w:val="24"/>
          <w:rtl/>
        </w:rPr>
        <w:t>1-بارگیری و حمل بار آهن اسفنجی از محل ریمیت پایل به انبار محصول، حمل فاین و شارژ گندله و حمل لجن</w:t>
      </w:r>
    </w:p>
    <w:p w14:paraId="162B5ADC" w14:textId="77777777" w:rsidR="006A5B3E" w:rsidRPr="001C20BC" w:rsidRDefault="00081C5B" w:rsidP="001C20BC">
      <w:pPr>
        <w:tabs>
          <w:tab w:val="left" w:pos="1298"/>
        </w:tabs>
        <w:spacing w:line="240" w:lineRule="auto"/>
        <w:rPr>
          <w:rFonts w:cs="Zar"/>
          <w:sz w:val="24"/>
          <w:szCs w:val="24"/>
          <w:rtl/>
        </w:rPr>
      </w:pPr>
      <w:r w:rsidRPr="001C20BC">
        <w:rPr>
          <w:rFonts w:cs="Zar" w:hint="cs"/>
          <w:sz w:val="24"/>
          <w:szCs w:val="24"/>
          <w:rtl/>
        </w:rPr>
        <w:t>2- بارگیری آ</w:t>
      </w:r>
      <w:r w:rsidR="006A5B3E" w:rsidRPr="001C20BC">
        <w:rPr>
          <w:rFonts w:cs="Zar" w:hint="cs"/>
          <w:sz w:val="24"/>
          <w:szCs w:val="24"/>
          <w:rtl/>
        </w:rPr>
        <w:t>هن اسفنجی در کامیون ها جه</w:t>
      </w:r>
      <w:r w:rsidRPr="001C20BC">
        <w:rPr>
          <w:rFonts w:cs="Zar" w:hint="cs"/>
          <w:sz w:val="24"/>
          <w:szCs w:val="24"/>
          <w:rtl/>
        </w:rPr>
        <w:t>ت ارسال به مشتریان</w:t>
      </w:r>
    </w:p>
    <w:p w14:paraId="18497587" w14:textId="77777777" w:rsidR="00081C5B" w:rsidRPr="001C20BC" w:rsidRDefault="00081C5B" w:rsidP="001C20BC">
      <w:pPr>
        <w:tabs>
          <w:tab w:val="left" w:pos="1298"/>
        </w:tabs>
        <w:spacing w:line="240" w:lineRule="auto"/>
        <w:rPr>
          <w:rFonts w:cs="Zar"/>
          <w:sz w:val="24"/>
          <w:szCs w:val="24"/>
          <w:rtl/>
        </w:rPr>
      </w:pPr>
      <w:r w:rsidRPr="001C20BC">
        <w:rPr>
          <w:rFonts w:cs="Zar" w:hint="cs"/>
          <w:sz w:val="24"/>
          <w:szCs w:val="24"/>
          <w:rtl/>
        </w:rPr>
        <w:t>3- پهن نمودن آهن اسفنجی در انبار و دپو نمودن آن</w:t>
      </w:r>
    </w:p>
    <w:p w14:paraId="552E7A15" w14:textId="77777777" w:rsidR="00081C5B" w:rsidRPr="001C20BC" w:rsidRDefault="00081C5B" w:rsidP="001C20BC">
      <w:pPr>
        <w:tabs>
          <w:tab w:val="left" w:pos="1298"/>
        </w:tabs>
        <w:spacing w:line="240" w:lineRule="auto"/>
        <w:rPr>
          <w:rFonts w:cs="Zar"/>
          <w:sz w:val="24"/>
          <w:szCs w:val="24"/>
          <w:rtl/>
        </w:rPr>
      </w:pPr>
      <w:r w:rsidRPr="001C20BC">
        <w:rPr>
          <w:rFonts w:cs="Zar" w:hint="cs"/>
          <w:sz w:val="24"/>
          <w:szCs w:val="24"/>
          <w:rtl/>
        </w:rPr>
        <w:t>4- دپو نمودن گندله های ورودی به کارخانه</w:t>
      </w:r>
    </w:p>
    <w:p w14:paraId="730E60C0" w14:textId="77777777" w:rsidR="00081C5B" w:rsidRPr="001C20BC" w:rsidRDefault="00081C5B" w:rsidP="001C20BC">
      <w:pPr>
        <w:tabs>
          <w:tab w:val="left" w:pos="1298"/>
        </w:tabs>
        <w:spacing w:line="240" w:lineRule="auto"/>
        <w:rPr>
          <w:rFonts w:cs="Zar"/>
          <w:sz w:val="24"/>
          <w:szCs w:val="24"/>
          <w:rtl/>
        </w:rPr>
      </w:pPr>
      <w:r w:rsidRPr="001C20BC">
        <w:rPr>
          <w:rFonts w:cs="Zar" w:hint="cs"/>
          <w:sz w:val="24"/>
          <w:szCs w:val="24"/>
          <w:rtl/>
        </w:rPr>
        <w:t>5- بارگیری و حمل گندله از انبار بیرونی کارخانه و تخلیه در محل شارژ نوار نقاله ارسالی به کوره</w:t>
      </w:r>
    </w:p>
    <w:p w14:paraId="09A29FE3" w14:textId="77777777" w:rsidR="00081C5B" w:rsidRPr="001C20BC" w:rsidRDefault="00081C5B" w:rsidP="001C20BC">
      <w:pPr>
        <w:tabs>
          <w:tab w:val="left" w:pos="1298"/>
        </w:tabs>
        <w:spacing w:line="240" w:lineRule="auto"/>
        <w:rPr>
          <w:rFonts w:cs="Zar"/>
          <w:sz w:val="24"/>
          <w:szCs w:val="24"/>
          <w:rtl/>
        </w:rPr>
      </w:pPr>
      <w:r w:rsidRPr="001C20BC">
        <w:rPr>
          <w:rFonts w:cs="Zar" w:hint="cs"/>
          <w:sz w:val="24"/>
          <w:szCs w:val="24"/>
          <w:rtl/>
        </w:rPr>
        <w:t>6- انتقال و حمل گندله از چادرملو</w:t>
      </w:r>
    </w:p>
    <w:p w14:paraId="3EDC7DF0" w14:textId="77777777" w:rsidR="00081C5B" w:rsidRPr="001C20BC" w:rsidRDefault="00081C5B" w:rsidP="001C20BC">
      <w:pPr>
        <w:tabs>
          <w:tab w:val="left" w:pos="1298"/>
        </w:tabs>
        <w:spacing w:line="240" w:lineRule="auto"/>
        <w:rPr>
          <w:rFonts w:cs="Zar"/>
          <w:sz w:val="24"/>
          <w:szCs w:val="24"/>
          <w:rtl/>
        </w:rPr>
      </w:pPr>
      <w:r w:rsidRPr="001C20BC">
        <w:rPr>
          <w:rFonts w:cs="Zar" w:hint="cs"/>
          <w:sz w:val="24"/>
          <w:szCs w:val="24"/>
          <w:rtl/>
        </w:rPr>
        <w:t>7- بارگیری و حمل فاین، درشت دانه های اکسیدی و جمع آوری کلاستر و ضایعات</w:t>
      </w:r>
    </w:p>
    <w:p w14:paraId="2BD83C0D" w14:textId="77777777" w:rsidR="00081C5B" w:rsidRPr="001C20BC" w:rsidRDefault="00573B53" w:rsidP="001C20BC">
      <w:pPr>
        <w:tabs>
          <w:tab w:val="left" w:pos="1298"/>
        </w:tabs>
        <w:spacing w:line="240" w:lineRule="auto"/>
        <w:rPr>
          <w:rFonts w:cs="Zar"/>
          <w:sz w:val="24"/>
          <w:szCs w:val="24"/>
          <w:rtl/>
        </w:rPr>
      </w:pPr>
      <w:r>
        <w:rPr>
          <w:rFonts w:cs="Zar" w:hint="cs"/>
          <w:sz w:val="24"/>
          <w:szCs w:val="24"/>
          <w:rtl/>
        </w:rPr>
        <w:t>8</w:t>
      </w:r>
      <w:r w:rsidR="00081C5B" w:rsidRPr="001C20BC">
        <w:rPr>
          <w:rFonts w:cs="Zar" w:hint="cs"/>
          <w:sz w:val="24"/>
          <w:szCs w:val="24"/>
          <w:rtl/>
        </w:rPr>
        <w:t>- تناژ اسفنجی حدود یک ملیون و دویست هزار تن و تناژ گندله حدود دوملیون و صد هزار تن می باشد.</w:t>
      </w:r>
    </w:p>
    <w:p w14:paraId="21848CBA" w14:textId="77777777" w:rsidR="00081C5B" w:rsidRDefault="00573B53" w:rsidP="001C20BC">
      <w:pPr>
        <w:tabs>
          <w:tab w:val="left" w:pos="1298"/>
        </w:tabs>
        <w:spacing w:line="240" w:lineRule="auto"/>
        <w:rPr>
          <w:rFonts w:cs="Zar"/>
          <w:sz w:val="24"/>
          <w:szCs w:val="24"/>
          <w:rtl/>
        </w:rPr>
      </w:pPr>
      <w:r>
        <w:rPr>
          <w:rFonts w:cs="Zar" w:hint="cs"/>
          <w:sz w:val="24"/>
          <w:szCs w:val="24"/>
          <w:rtl/>
        </w:rPr>
        <w:t>9</w:t>
      </w:r>
      <w:r w:rsidR="00081C5B" w:rsidRPr="001C20BC">
        <w:rPr>
          <w:rFonts w:cs="Zar" w:hint="cs"/>
          <w:sz w:val="24"/>
          <w:szCs w:val="24"/>
          <w:rtl/>
        </w:rPr>
        <w:t>- حمل و بارگیری گندله های تخلیه شده در کان شیب (انتقال و حمل توسط ریل) و انتقال به محل شارژ گندله</w:t>
      </w:r>
    </w:p>
    <w:p w14:paraId="7517726A" w14:textId="77777777" w:rsidR="00573B53" w:rsidRPr="001C20BC" w:rsidRDefault="00573B53" w:rsidP="00573B53">
      <w:pPr>
        <w:tabs>
          <w:tab w:val="left" w:pos="1298"/>
        </w:tabs>
        <w:spacing w:line="240" w:lineRule="auto"/>
        <w:rPr>
          <w:rFonts w:cs="Zar"/>
          <w:sz w:val="24"/>
          <w:szCs w:val="24"/>
          <w:rtl/>
        </w:rPr>
      </w:pPr>
      <w:r>
        <w:rPr>
          <w:rFonts w:cs="Zar" w:hint="cs"/>
          <w:sz w:val="24"/>
          <w:szCs w:val="24"/>
          <w:rtl/>
        </w:rPr>
        <w:t>10</w:t>
      </w:r>
      <w:r w:rsidRPr="001C20BC">
        <w:rPr>
          <w:rFonts w:cs="Zar" w:hint="cs"/>
          <w:sz w:val="24"/>
          <w:szCs w:val="24"/>
          <w:rtl/>
        </w:rPr>
        <w:t>- محل اجرای کار : کیلومتر 25 جاده اردکان-</w:t>
      </w:r>
      <w:r>
        <w:rPr>
          <w:rFonts w:cs="Zar" w:hint="cs"/>
          <w:sz w:val="24"/>
          <w:szCs w:val="24"/>
          <w:rtl/>
        </w:rPr>
        <w:t xml:space="preserve"> نائین، مجتمع گندله سازی اردکان</w:t>
      </w:r>
    </w:p>
    <w:p w14:paraId="1F8D4B37" w14:textId="77777777" w:rsidR="00081C5B" w:rsidRPr="001C20BC" w:rsidRDefault="00081C5B" w:rsidP="001C20BC">
      <w:pPr>
        <w:tabs>
          <w:tab w:val="left" w:pos="1298"/>
        </w:tabs>
        <w:spacing w:line="240" w:lineRule="auto"/>
        <w:rPr>
          <w:rFonts w:cs="Zar"/>
          <w:sz w:val="24"/>
          <w:szCs w:val="24"/>
          <w:rtl/>
        </w:rPr>
      </w:pPr>
      <w:r w:rsidRPr="001C20BC">
        <w:rPr>
          <w:rFonts w:cs="Zar" w:hint="cs"/>
          <w:sz w:val="24"/>
          <w:szCs w:val="24"/>
          <w:rtl/>
        </w:rPr>
        <w:t>11- حداقل ماشین آلات مورد نیاز به شرح ذیل است:</w:t>
      </w:r>
    </w:p>
    <w:p w14:paraId="0A8B3674" w14:textId="77777777" w:rsidR="00081C5B" w:rsidRPr="001C20BC" w:rsidRDefault="00081C5B" w:rsidP="001C20BC">
      <w:pPr>
        <w:pStyle w:val="ListParagraph"/>
        <w:numPr>
          <w:ilvl w:val="0"/>
          <w:numId w:val="1"/>
        </w:numPr>
        <w:tabs>
          <w:tab w:val="left" w:pos="1298"/>
        </w:tabs>
        <w:spacing w:line="240" w:lineRule="auto"/>
        <w:rPr>
          <w:rFonts w:cs="Zar"/>
          <w:sz w:val="24"/>
          <w:szCs w:val="24"/>
        </w:rPr>
      </w:pPr>
      <w:r w:rsidRPr="001C20BC">
        <w:rPr>
          <w:rFonts w:cs="Zar" w:hint="cs"/>
          <w:sz w:val="24"/>
          <w:szCs w:val="24"/>
          <w:rtl/>
        </w:rPr>
        <w:t>لودر فعال 9 دستگاه روزانه به طور متوسط 20 ساعت</w:t>
      </w:r>
    </w:p>
    <w:p w14:paraId="19B4BFD5" w14:textId="77777777" w:rsidR="00081C5B" w:rsidRPr="001C20BC" w:rsidRDefault="00081C5B" w:rsidP="001C20BC">
      <w:pPr>
        <w:pStyle w:val="ListParagraph"/>
        <w:numPr>
          <w:ilvl w:val="0"/>
          <w:numId w:val="1"/>
        </w:numPr>
        <w:tabs>
          <w:tab w:val="left" w:pos="1298"/>
        </w:tabs>
        <w:spacing w:line="240" w:lineRule="auto"/>
        <w:rPr>
          <w:rFonts w:cs="Zar"/>
          <w:sz w:val="24"/>
          <w:szCs w:val="24"/>
        </w:rPr>
      </w:pPr>
      <w:r w:rsidRPr="001C20BC">
        <w:rPr>
          <w:rFonts w:cs="Zar" w:hint="cs"/>
          <w:sz w:val="24"/>
          <w:szCs w:val="24"/>
          <w:rtl/>
        </w:rPr>
        <w:t>لودر آماده به کار 2 دستگاه روزانه به طور متوسط 24 ساعت</w:t>
      </w:r>
    </w:p>
    <w:p w14:paraId="463010FD" w14:textId="77777777" w:rsidR="00081C5B" w:rsidRPr="001C20BC" w:rsidRDefault="00081C5B" w:rsidP="001C20BC">
      <w:pPr>
        <w:pStyle w:val="ListParagraph"/>
        <w:numPr>
          <w:ilvl w:val="0"/>
          <w:numId w:val="1"/>
        </w:numPr>
        <w:tabs>
          <w:tab w:val="left" w:pos="1298"/>
        </w:tabs>
        <w:spacing w:line="240" w:lineRule="auto"/>
        <w:rPr>
          <w:rFonts w:cs="Zar"/>
          <w:sz w:val="24"/>
          <w:szCs w:val="24"/>
        </w:rPr>
      </w:pPr>
      <w:r w:rsidRPr="001C20BC">
        <w:rPr>
          <w:rFonts w:cs="Zar" w:hint="cs"/>
          <w:sz w:val="24"/>
          <w:szCs w:val="24"/>
          <w:rtl/>
        </w:rPr>
        <w:t>کامیون فعال 9 دستگاه روزانه به طور متوسط 16 ساعت</w:t>
      </w:r>
    </w:p>
    <w:p w14:paraId="3D08A61B" w14:textId="77777777" w:rsidR="00081C5B" w:rsidRPr="001C20BC" w:rsidRDefault="00081C5B" w:rsidP="001C20BC">
      <w:pPr>
        <w:pStyle w:val="ListParagraph"/>
        <w:numPr>
          <w:ilvl w:val="0"/>
          <w:numId w:val="1"/>
        </w:numPr>
        <w:tabs>
          <w:tab w:val="left" w:pos="1298"/>
        </w:tabs>
        <w:spacing w:line="360" w:lineRule="auto"/>
        <w:rPr>
          <w:rFonts w:cs="Zar"/>
          <w:sz w:val="24"/>
          <w:szCs w:val="24"/>
          <w:rtl/>
        </w:rPr>
      </w:pPr>
      <w:r w:rsidRPr="001C20BC">
        <w:rPr>
          <w:rFonts w:cs="Zar" w:hint="cs"/>
          <w:sz w:val="24"/>
          <w:szCs w:val="24"/>
          <w:rtl/>
        </w:rPr>
        <w:t>کامیون آماده به کار 2 دستگاه روزانه به طور متوسط 16 ساعت</w:t>
      </w:r>
    </w:p>
    <w:p w14:paraId="0F434E85" w14:textId="03631D77" w:rsidR="00341A00" w:rsidRPr="00341A00" w:rsidRDefault="00341A00" w:rsidP="001C20BC">
      <w:pPr>
        <w:tabs>
          <w:tab w:val="left" w:pos="1298"/>
        </w:tabs>
        <w:spacing w:line="360" w:lineRule="auto"/>
        <w:rPr>
          <w:rFonts w:cs="Calibri"/>
          <w:sz w:val="24"/>
          <w:szCs w:val="24"/>
          <w:rtl/>
        </w:rPr>
      </w:pPr>
      <w:r>
        <w:rPr>
          <w:rFonts w:cs="Zar" w:hint="cs"/>
          <w:sz w:val="24"/>
          <w:szCs w:val="24"/>
          <w:rtl/>
        </w:rPr>
        <w:t>12- پرداخت کارانه، کوشا و پاداش های مناسبتی مصوب کارخانه با هزینه های بالاسری بر عهده پیمانکار می باشد. پاداش های موردی در صورت تصویب، توسط کارفرما انجام شود.</w:t>
      </w:r>
    </w:p>
    <w:p w14:paraId="6C76DC94" w14:textId="77777777" w:rsidR="00EB3599" w:rsidRDefault="00EB3599" w:rsidP="001C20BC">
      <w:pPr>
        <w:tabs>
          <w:tab w:val="left" w:pos="1298"/>
        </w:tabs>
        <w:spacing w:line="360" w:lineRule="auto"/>
        <w:rPr>
          <w:rFonts w:cs="Zar"/>
          <w:sz w:val="24"/>
          <w:szCs w:val="24"/>
          <w:rtl/>
        </w:rPr>
      </w:pPr>
    </w:p>
    <w:p w14:paraId="0FD93EBE" w14:textId="576C2FE9" w:rsidR="00081C5B" w:rsidRPr="001C20BC" w:rsidRDefault="00081C5B" w:rsidP="001C20BC">
      <w:pPr>
        <w:tabs>
          <w:tab w:val="left" w:pos="1298"/>
        </w:tabs>
        <w:spacing w:line="360" w:lineRule="auto"/>
        <w:rPr>
          <w:rFonts w:cs="Zar"/>
          <w:sz w:val="24"/>
          <w:szCs w:val="24"/>
          <w:rtl/>
        </w:rPr>
      </w:pPr>
      <w:r w:rsidRPr="001C20BC">
        <w:rPr>
          <w:rFonts w:cs="Zar" w:hint="cs"/>
          <w:sz w:val="24"/>
          <w:szCs w:val="24"/>
          <w:rtl/>
        </w:rPr>
        <w:lastRenderedPageBreak/>
        <w:t xml:space="preserve">قیمت پیشنهادی به صورت سالیانه مبلغ </w:t>
      </w:r>
      <w:r w:rsidR="001C20BC" w:rsidRPr="001C20BC">
        <w:rPr>
          <w:rFonts w:cs="Zar" w:hint="cs"/>
          <w:sz w:val="24"/>
          <w:szCs w:val="24"/>
          <w:rtl/>
        </w:rPr>
        <w:t>----------- ریال می باشد.</w:t>
      </w:r>
    </w:p>
    <w:p w14:paraId="1C48A5D7" w14:textId="77777777" w:rsidR="001C20BC" w:rsidRPr="001C20BC" w:rsidRDefault="001C20BC" w:rsidP="001C20BC">
      <w:pPr>
        <w:tabs>
          <w:tab w:val="left" w:pos="1298"/>
        </w:tabs>
        <w:spacing w:line="240" w:lineRule="auto"/>
        <w:rPr>
          <w:rFonts w:cs="Zar"/>
          <w:sz w:val="24"/>
          <w:szCs w:val="24"/>
          <w:rtl/>
        </w:rPr>
      </w:pPr>
      <w:r w:rsidRPr="001C20BC">
        <w:rPr>
          <w:rFonts w:cs="Zar" w:hint="cs"/>
          <w:sz w:val="24"/>
          <w:szCs w:val="24"/>
          <w:rtl/>
        </w:rPr>
        <w:t>شرکت:</w:t>
      </w:r>
    </w:p>
    <w:p w14:paraId="2A0EE008" w14:textId="77777777" w:rsidR="001C20BC" w:rsidRPr="001C20BC" w:rsidRDefault="001C20BC" w:rsidP="001C20BC">
      <w:pPr>
        <w:tabs>
          <w:tab w:val="left" w:pos="1298"/>
        </w:tabs>
        <w:spacing w:line="240" w:lineRule="auto"/>
        <w:rPr>
          <w:rFonts w:cs="Zar"/>
          <w:sz w:val="24"/>
          <w:szCs w:val="24"/>
          <w:rtl/>
        </w:rPr>
      </w:pPr>
      <w:r w:rsidRPr="001C20BC">
        <w:rPr>
          <w:rFonts w:cs="Zar" w:hint="cs"/>
          <w:sz w:val="24"/>
          <w:szCs w:val="24"/>
          <w:rtl/>
        </w:rPr>
        <w:t>آدرس:</w:t>
      </w:r>
    </w:p>
    <w:p w14:paraId="17B54BDB" w14:textId="77777777" w:rsidR="001C20BC" w:rsidRPr="001C20BC" w:rsidRDefault="001C20BC" w:rsidP="001C20BC">
      <w:pPr>
        <w:tabs>
          <w:tab w:val="left" w:pos="1298"/>
        </w:tabs>
        <w:spacing w:line="240" w:lineRule="auto"/>
        <w:rPr>
          <w:rFonts w:cs="Zar"/>
          <w:sz w:val="24"/>
          <w:szCs w:val="24"/>
          <w:rtl/>
        </w:rPr>
      </w:pPr>
      <w:r w:rsidRPr="001C20BC">
        <w:rPr>
          <w:rFonts w:cs="Zar" w:hint="cs"/>
          <w:sz w:val="24"/>
          <w:szCs w:val="24"/>
          <w:rtl/>
        </w:rPr>
        <w:t>تلفن:                                                                            مهر و امضا:</w:t>
      </w:r>
    </w:p>
    <w:sectPr w:rsidR="001C20BC" w:rsidRPr="001C20BC" w:rsidSect="004C4AA8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CCDC47" w14:textId="77777777" w:rsidR="0025478A" w:rsidRDefault="0025478A" w:rsidP="00ED58CF">
      <w:pPr>
        <w:spacing w:after="0" w:line="240" w:lineRule="auto"/>
      </w:pPr>
      <w:r>
        <w:separator/>
      </w:r>
    </w:p>
  </w:endnote>
  <w:endnote w:type="continuationSeparator" w:id="0">
    <w:p w14:paraId="6C66E137" w14:textId="77777777" w:rsidR="0025478A" w:rsidRDefault="0025478A" w:rsidP="00ED58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ECD665" w14:textId="77777777" w:rsidR="0025478A" w:rsidRDefault="0025478A" w:rsidP="00ED58CF">
      <w:pPr>
        <w:spacing w:after="0" w:line="240" w:lineRule="auto"/>
      </w:pPr>
      <w:r>
        <w:separator/>
      </w:r>
    </w:p>
  </w:footnote>
  <w:footnote w:type="continuationSeparator" w:id="0">
    <w:p w14:paraId="3FF89ECC" w14:textId="77777777" w:rsidR="0025478A" w:rsidRDefault="0025478A" w:rsidP="00ED58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C929CF"/>
    <w:multiLevelType w:val="hybridMultilevel"/>
    <w:tmpl w:val="536EF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9117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8CF"/>
    <w:rsid w:val="00081C5B"/>
    <w:rsid w:val="000F3C25"/>
    <w:rsid w:val="001A0465"/>
    <w:rsid w:val="001C20BC"/>
    <w:rsid w:val="0025478A"/>
    <w:rsid w:val="00341A00"/>
    <w:rsid w:val="003F68EC"/>
    <w:rsid w:val="004C4AA8"/>
    <w:rsid w:val="00573B53"/>
    <w:rsid w:val="006A5B3E"/>
    <w:rsid w:val="007C4572"/>
    <w:rsid w:val="00CD49E3"/>
    <w:rsid w:val="00EB3599"/>
    <w:rsid w:val="00ED5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/"/>
  <w:listSeparator w:val="؛"/>
  <w14:docId w14:val="3BB11501"/>
  <w15:chartTrackingRefBased/>
  <w15:docId w15:val="{3802AE29-8B2C-44AC-B654-D1A2D3D91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58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58CF"/>
  </w:style>
  <w:style w:type="paragraph" w:styleId="Footer">
    <w:name w:val="footer"/>
    <w:basedOn w:val="Normal"/>
    <w:link w:val="FooterChar"/>
    <w:uiPriority w:val="99"/>
    <w:unhideWhenUsed/>
    <w:rsid w:val="00ED58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58CF"/>
  </w:style>
  <w:style w:type="paragraph" w:styleId="ListParagraph">
    <w:name w:val="List Paragraph"/>
    <w:basedOn w:val="Normal"/>
    <w:uiPriority w:val="34"/>
    <w:qFormat/>
    <w:rsid w:val="00081C5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20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20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C5557D-571E-4062-AA04-7F956DAA1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Keyvan Vahdat</dc:creator>
  <cp:keywords/>
  <dc:description/>
  <cp:lastModifiedBy>mostafa malekshah</cp:lastModifiedBy>
  <cp:revision>3</cp:revision>
  <cp:lastPrinted>2025-05-05T12:39:00Z</cp:lastPrinted>
  <dcterms:created xsi:type="dcterms:W3CDTF">2025-05-18T09:31:00Z</dcterms:created>
  <dcterms:modified xsi:type="dcterms:W3CDTF">2025-05-18T09:32:00Z</dcterms:modified>
</cp:coreProperties>
</file>